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Quicksand" w:cs="Quicksand" w:eastAsia="Quicksand" w:hAnsi="Quicksand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highlight w:val="white"/>
          <w:rtl w:val="0"/>
        </w:rPr>
        <w:t xml:space="preserve">Year 10 Student Dumbbell Exercises Worksheet</w:t>
        <w:br w:type="textWrapping"/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Quicksand" w:cs="Quicksand" w:eastAsia="Quicksand" w:hAnsi="Quicksand"/>
          <w:sz w:val="24"/>
          <w:szCs w:val="24"/>
          <w:highlight w:val="white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4"/>
          <w:szCs w:val="24"/>
          <w:highlight w:val="white"/>
          <w:rtl w:val="0"/>
        </w:rPr>
        <w:t xml:space="preserve">Task:</w:t>
      </w:r>
      <w:r w:rsidDel="00000000" w:rsidR="00000000" w:rsidRPr="00000000">
        <w:rPr>
          <w:rFonts w:ascii="Quicksand" w:cs="Quicksand" w:eastAsia="Quicksand" w:hAnsi="Quicksand"/>
          <w:sz w:val="24"/>
          <w:szCs w:val="24"/>
          <w:highlight w:val="white"/>
          <w:rtl w:val="0"/>
        </w:rPr>
        <w:t xml:space="preserve"> In groups of 4, perform each exercise in the table below.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Quicksand" w:cs="Quicksand" w:eastAsia="Quicksand" w:hAnsi="Quicksand"/>
          <w:sz w:val="24"/>
          <w:szCs w:val="24"/>
          <w:highlight w:val="white"/>
        </w:rPr>
      </w:pPr>
      <w:r w:rsidDel="00000000" w:rsidR="00000000" w:rsidRPr="00000000">
        <w:rPr>
          <w:rFonts w:ascii="Quicksand" w:cs="Quicksand" w:eastAsia="Quicksand" w:hAnsi="Quicksand"/>
          <w:sz w:val="24"/>
          <w:szCs w:val="24"/>
          <w:highlight w:val="white"/>
          <w:rtl w:val="0"/>
        </w:rPr>
        <w:t xml:space="preserve">Step 1: Watch the video link and understand the exercise movement</w:t>
        <w:br w:type="textWrapping"/>
        <w:br w:type="textWrapping"/>
        <w:t xml:space="preserve">Step 2: Practice the movement with no dumbbells or light weights</w:t>
        <w:br w:type="textWrapping"/>
        <w:br w:type="textWrapping"/>
        <w:t xml:space="preserve">Step 3: Perform the movement with an appropriate weight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Quicksand" w:cs="Quicksand" w:eastAsia="Quicksand" w:hAnsi="Quicksand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Quicksand" w:cs="Quicksand" w:eastAsia="Quicksand" w:hAnsi="Quicksand"/>
          <w:sz w:val="24"/>
          <w:szCs w:val="24"/>
          <w:highlight w:val="white"/>
          <w:rtl w:val="0"/>
        </w:rPr>
        <w:t xml:space="preserve">Step 4: All members of the group to complete their role during the exercise</w:t>
        <w:br w:type="textWrapping"/>
        <w:br w:type="textWrapping"/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24"/>
          <w:szCs w:val="24"/>
          <w:highlight w:val="white"/>
          <w:u w:val="single"/>
          <w:rtl w:val="0"/>
        </w:rPr>
        <w:t xml:space="preserve">Group Roles</w:t>
      </w:r>
      <w:r w:rsidDel="00000000" w:rsidR="00000000" w:rsidRPr="00000000">
        <w:rPr>
          <w:rFonts w:ascii="Quicksand" w:cs="Quicksand" w:eastAsia="Quicksand" w:hAnsi="Quicksand"/>
          <w:sz w:val="24"/>
          <w:szCs w:val="24"/>
          <w:highlight w:val="white"/>
          <w:u w:val="single"/>
          <w:rtl w:val="0"/>
        </w:rPr>
        <w:br w:type="textWrapping"/>
        <w:br w:type="textWrapping"/>
      </w:r>
      <w:r w:rsidDel="00000000" w:rsidR="00000000" w:rsidRPr="00000000">
        <w:rPr>
          <w:rFonts w:ascii="Quicksand" w:cs="Quicksand" w:eastAsia="Quicksand" w:hAnsi="Quicksand"/>
          <w:sz w:val="24"/>
          <w:szCs w:val="24"/>
          <w:highlight w:val="white"/>
          <w:rtl w:val="0"/>
        </w:rPr>
        <w:t xml:space="preserve">Athlete: Perform the exercise safely </w:t>
        <w:br w:type="textWrapping"/>
        <w:br w:type="textWrapping"/>
        <w:t xml:space="preserve">Spotter: Support the athlete throughout the exercise</w:t>
        <w:br w:type="textWrapping"/>
        <w:br w:type="textWrapping"/>
        <w:t xml:space="preserve">Coach 1: Provide technical feedback </w:t>
        <w:br w:type="textWrapping"/>
        <w:br w:type="textWrapping"/>
        <w:t xml:space="preserve">Coach 2: Count the reps and monitor the tempo of the exercise</w:t>
        <w:br w:type="textWrapping"/>
        <w:br w:type="textWrapping"/>
      </w:r>
      <w:r w:rsidDel="00000000" w:rsidR="00000000" w:rsidRPr="00000000">
        <w:rPr>
          <w:rFonts w:ascii="Quicksand" w:cs="Quicksand" w:eastAsia="Quicksand" w:hAnsi="Quicksand"/>
          <w:i w:val="1"/>
          <w:iCs w:val="1"/>
          <w:sz w:val="24"/>
          <w:szCs w:val="24"/>
          <w:highlight w:val="white"/>
          <w:rtl w:val="0"/>
        </w:rPr>
        <w:t xml:space="preserve">*Rotate through these roles for the exercises.</w:t>
      </w:r>
    </w:p>
    <w:tbl>
      <w:tblPr>
        <w:tblStyle w:val="Table1"/>
        <w:tblW w:w="83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5"/>
        <w:gridCol w:w="3060"/>
        <w:gridCol w:w="1920"/>
        <w:gridCol w:w="1575"/>
        <w:gridCol w:w="1140"/>
        <w:tblGridChange w:id="0">
          <w:tblGrid>
            <w:gridCol w:w="675"/>
            <w:gridCol w:w="3060"/>
            <w:gridCol w:w="1920"/>
            <w:gridCol w:w="1575"/>
            <w:gridCol w:w="11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Exercise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Target 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Muscles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Link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Dumbbell goblet squat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Legs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Quadriceps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hyperlink r:id="rId6">
              <w:r w:rsidDel="00000000" w:rsidR="00000000" w:rsidRPr="00000000">
                <w:rPr>
                  <w:rFonts w:ascii="Quicksand" w:cs="Quicksand" w:eastAsia="Quicksand" w:hAnsi="Quicksand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Dumbbell chest press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Chest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Pectorals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hyperlink r:id="rId7">
              <w:r w:rsidDel="00000000" w:rsidR="00000000" w:rsidRPr="00000000">
                <w:rPr>
                  <w:rFonts w:ascii="Quicksand" w:cs="Quicksand" w:eastAsia="Quicksand" w:hAnsi="Quicksand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Seated dumbbell press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Shoulders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Deltoids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hyperlink r:id="rId8">
              <w:r w:rsidDel="00000000" w:rsidR="00000000" w:rsidRPr="00000000">
                <w:rPr>
                  <w:rFonts w:ascii="Quicksand" w:cs="Quicksand" w:eastAsia="Quicksand" w:hAnsi="Quicksand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Dumbbell deadlift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Legs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Hamstrings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hyperlink r:id="rId9">
              <w:r w:rsidDel="00000000" w:rsidR="00000000" w:rsidRPr="00000000">
                <w:rPr>
                  <w:rFonts w:ascii="Quicksand" w:cs="Quicksand" w:eastAsia="Quicksand" w:hAnsi="Quicksand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Tripod dumbbell row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Upper back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Trapezius &amp;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Rhomboids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hyperlink r:id="rId10">
              <w:r w:rsidDel="00000000" w:rsidR="00000000" w:rsidRPr="00000000">
                <w:rPr>
                  <w:rFonts w:ascii="Quicksand" w:cs="Quicksand" w:eastAsia="Quicksand" w:hAnsi="Quicksand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Bent over dumbbell row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Upper back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Trapezius &amp;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4"/>
                <w:szCs w:val="24"/>
                <w:highlight w:val="white"/>
                <w:rtl w:val="0"/>
              </w:rPr>
              <w:t xml:space="preserve">Rhomboids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4"/>
                <w:szCs w:val="24"/>
                <w:highlight w:val="white"/>
              </w:rPr>
            </w:pPr>
            <w:hyperlink r:id="rId11">
              <w:r w:rsidDel="00000000" w:rsidR="00000000" w:rsidRPr="00000000">
                <w:rPr>
                  <w:rFonts w:ascii="Quicksand" w:cs="Quicksand" w:eastAsia="Quicksand" w:hAnsi="Quicksand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rFonts w:ascii="Quicksand" w:cs="Quicksand" w:eastAsia="Quicksand" w:hAnsi="Quicksand"/>
          <w:b w:val="1"/>
          <w:bCs w:val="1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highlight w:val="white"/>
          <w:rtl w:val="0"/>
        </w:rPr>
        <w:br w:type="textWrapping"/>
      </w:r>
      <w:r w:rsidDel="00000000" w:rsidR="00000000" w:rsidRPr="00000000">
        <w:rPr>
          <w:rFonts w:ascii="Quicksand" w:cs="Quicksand" w:eastAsia="Quicksand" w:hAnsi="Quicksand"/>
          <w:b w:val="1"/>
          <w:bCs w:val="1"/>
          <w:rtl w:val="0"/>
        </w:rPr>
        <w:t xml:space="preserve">Equipment:</w:t>
      </w:r>
    </w:p>
    <w:p w:rsidR="00000000" w:rsidDel="00000000" w:rsidP="00000000" w:rsidRDefault="00000000" w:rsidRPr="00000000" w14:paraId="0000002B">
      <w:pPr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1 bench</w:t>
      </w:r>
    </w:p>
    <w:p w:rsidR="00000000" w:rsidDel="00000000" w:rsidP="00000000" w:rsidRDefault="00000000" w:rsidRPr="00000000" w14:paraId="0000002C">
      <w:pPr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Various dumbbell weights for your group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Quicksa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muscleandstrength.com/exercises/bent-over-dumbbell-row.html" TargetMode="External"/><Relationship Id="rId10" Type="http://schemas.openxmlformats.org/officeDocument/2006/relationships/hyperlink" Target="https://www.muscleandstrength.com/exercises/tripod-dumbbell-row" TargetMode="External"/><Relationship Id="rId9" Type="http://schemas.openxmlformats.org/officeDocument/2006/relationships/hyperlink" Target="https://www.muscleandstrength.com/exercises/dumbbell-stiff-leg-deadlift.html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muscleandstrength.com/exercises/dumbbell-goblet-squat" TargetMode="External"/><Relationship Id="rId7" Type="http://schemas.openxmlformats.org/officeDocument/2006/relationships/hyperlink" Target="https://www.muscleandstrength.com/exercises/dumbbell-bench-press.html" TargetMode="External"/><Relationship Id="rId8" Type="http://schemas.openxmlformats.org/officeDocument/2006/relationships/hyperlink" Target="https://www.muscleandstrength.com/exercises/seated-dumbbell-press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